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2D" w:rsidRPr="00CF5C38" w:rsidRDefault="008C4C91" w:rsidP="00E50A2B">
      <w:pPr>
        <w:rPr>
          <w:b/>
          <w:szCs w:val="21"/>
        </w:rPr>
      </w:pPr>
      <w:r>
        <w:rPr>
          <w:rFonts w:hint="eastAsia"/>
          <w:b/>
          <w:szCs w:val="21"/>
        </w:rPr>
        <w:t>○</w:t>
      </w:r>
      <w:r w:rsidR="008E3D81" w:rsidRPr="00CF5C38">
        <w:rPr>
          <w:rFonts w:hint="eastAsia"/>
          <w:b/>
          <w:szCs w:val="21"/>
        </w:rPr>
        <w:t>○</w:t>
      </w:r>
      <w:r w:rsidR="0018622D" w:rsidRPr="00CF5C38">
        <w:rPr>
          <w:rFonts w:hint="eastAsia"/>
          <w:b/>
          <w:szCs w:val="21"/>
        </w:rPr>
        <w:t>観光と休暇</w:t>
      </w:r>
      <w:r w:rsidR="008E3D81" w:rsidRPr="00CF5C38">
        <w:rPr>
          <w:rFonts w:hint="eastAsia"/>
          <w:b/>
          <w:szCs w:val="21"/>
        </w:rPr>
        <w:t>政策</w:t>
      </w:r>
    </w:p>
    <w:p w:rsidR="00475EBD" w:rsidRDefault="00475EBD" w:rsidP="00CF5C38">
      <w:pPr>
        <w:ind w:firstLineChars="100" w:firstLine="202"/>
        <w:rPr>
          <w:szCs w:val="21"/>
        </w:rPr>
      </w:pPr>
      <w:r>
        <w:rPr>
          <w:rFonts w:hint="eastAsia"/>
          <w:szCs w:val="21"/>
        </w:rPr>
        <w:t>議員提出法案である旧観光基本法においては、休暇問題は同法の対象外として取り扱われていた。その点で旧観光基本法は総合政策として観光政策を展開させる意味で欠陥を抱えていたといえる。</w:t>
      </w:r>
    </w:p>
    <w:p w:rsidR="00475EBD" w:rsidRDefault="00475EBD" w:rsidP="00CF5C38">
      <w:pPr>
        <w:ind w:firstLineChars="100" w:firstLine="202"/>
        <w:rPr>
          <w:szCs w:val="21"/>
        </w:rPr>
      </w:pPr>
      <w:r>
        <w:rPr>
          <w:rFonts w:hint="eastAsia"/>
          <w:szCs w:val="21"/>
        </w:rPr>
        <w:t>いわゆる五十五年体制時代、</w:t>
      </w:r>
      <w:r w:rsidR="0018622D" w:rsidRPr="00CF5C38">
        <w:rPr>
          <w:szCs w:val="21"/>
        </w:rPr>
        <w:t>休暇問題</w:t>
      </w:r>
      <w:r>
        <w:rPr>
          <w:rFonts w:hint="eastAsia"/>
          <w:szCs w:val="21"/>
        </w:rPr>
        <w:t>は</w:t>
      </w:r>
      <w:r w:rsidR="0018622D" w:rsidRPr="00CF5C38">
        <w:rPr>
          <w:szCs w:val="21"/>
        </w:rPr>
        <w:t>労働問題と表裏一体と考えられていた</w:t>
      </w:r>
      <w:r>
        <w:rPr>
          <w:rFonts w:hint="eastAsia"/>
          <w:szCs w:val="21"/>
        </w:rPr>
        <w:t>。従って</w:t>
      </w:r>
      <w:r w:rsidR="0018622D" w:rsidRPr="00CF5C38">
        <w:rPr>
          <w:szCs w:val="21"/>
        </w:rPr>
        <w:t>自民党と社会党の妥協の結果、休暇問題は</w:t>
      </w:r>
      <w:r>
        <w:rPr>
          <w:rFonts w:hint="eastAsia"/>
          <w:szCs w:val="21"/>
        </w:rPr>
        <w:t>旧</w:t>
      </w:r>
      <w:r w:rsidR="0018622D" w:rsidRPr="00CF5C38">
        <w:rPr>
          <w:szCs w:val="21"/>
        </w:rPr>
        <w:t>観光基本法の対象外</w:t>
      </w:r>
      <w:r>
        <w:rPr>
          <w:rFonts w:hint="eastAsia"/>
          <w:szCs w:val="21"/>
        </w:rPr>
        <w:t>とされたのである</w:t>
      </w:r>
      <w:r w:rsidR="0018622D" w:rsidRPr="00CF5C38">
        <w:rPr>
          <w:szCs w:val="21"/>
        </w:rPr>
        <w:t>。</w:t>
      </w:r>
    </w:p>
    <w:p w:rsidR="00475EBD" w:rsidRDefault="00475EBD" w:rsidP="00475EBD">
      <w:pPr>
        <w:ind w:firstLineChars="100" w:firstLine="202"/>
      </w:pPr>
      <w:r>
        <w:rPr>
          <w:rFonts w:hint="eastAsia"/>
        </w:rPr>
        <w:t>成熟した</w:t>
      </w:r>
      <w:r w:rsidR="00F926DC">
        <w:rPr>
          <w:rFonts w:hint="eastAsia"/>
        </w:rPr>
        <w:t>現在の</w:t>
      </w:r>
      <w:r>
        <w:rPr>
          <w:rFonts w:hint="eastAsia"/>
        </w:rPr>
        <w:t>我が国において「観光」の位置づけが大きく変化し、観光のもつ社会的、経済的重要性の認識が強まってきたところから、関係者の強力なリーダーシップのもと、観光立国推進基本法が制定された</w:t>
      </w:r>
      <w:r w:rsidR="00F926DC">
        <w:rPr>
          <w:rFonts w:hint="eastAsia"/>
        </w:rPr>
        <w:t>。その観光を振興する政策の過程で</w:t>
      </w:r>
      <w:r>
        <w:rPr>
          <w:rFonts w:hint="eastAsia"/>
        </w:rPr>
        <w:t>、日本人の働き方の裏返しである「休み方」に国民の関心が集まり、連続休暇取得促進の観点から、</w:t>
      </w:r>
      <w:r w:rsidR="00F926DC">
        <w:rPr>
          <w:rFonts w:hint="eastAsia"/>
        </w:rPr>
        <w:t>2003</w:t>
      </w:r>
      <w:r w:rsidR="00F926DC">
        <w:rPr>
          <w:rFonts w:hint="eastAsia"/>
        </w:rPr>
        <w:t>年</w:t>
      </w:r>
      <w:r>
        <w:rPr>
          <w:rFonts w:hint="eastAsia"/>
        </w:rPr>
        <w:t>に</w:t>
      </w:r>
      <w:r w:rsidR="00F926DC">
        <w:rPr>
          <w:rFonts w:hint="eastAsia"/>
        </w:rPr>
        <w:t>超党派で</w:t>
      </w:r>
      <w:r>
        <w:rPr>
          <w:rFonts w:hint="eastAsia"/>
        </w:rPr>
        <w:t>「祝日三連休化法」が制定された。この大きな政策動向の中で成人の日、</w:t>
      </w:r>
      <w:r w:rsidR="00F926DC">
        <w:rPr>
          <w:rFonts w:hint="eastAsia"/>
        </w:rPr>
        <w:t>海の日、</w:t>
      </w:r>
      <w:r>
        <w:rPr>
          <w:rFonts w:hint="eastAsia"/>
        </w:rPr>
        <w:t>敬老の日</w:t>
      </w:r>
      <w:r w:rsidR="00F926DC">
        <w:rPr>
          <w:rFonts w:hint="eastAsia"/>
        </w:rPr>
        <w:t>及び</w:t>
      </w:r>
      <w:r>
        <w:rPr>
          <w:rFonts w:hint="eastAsia"/>
        </w:rPr>
        <w:t>体育の日</w:t>
      </w:r>
      <w:r w:rsidR="00F926DC">
        <w:rPr>
          <w:rFonts w:hint="eastAsia"/>
        </w:rPr>
        <w:t>は</w:t>
      </w:r>
      <w:r>
        <w:rPr>
          <w:rFonts w:hint="eastAsia"/>
        </w:rPr>
        <w:t>月曜日（ハッピーマンディ）に移行することとなり、今日の観光の発展に大きく寄与してきた。</w:t>
      </w:r>
    </w:p>
    <w:p w:rsidR="0018622D" w:rsidRPr="00CF5C38" w:rsidRDefault="0018622D" w:rsidP="00CF5C38">
      <w:pPr>
        <w:ind w:firstLineChars="100" w:firstLine="202"/>
        <w:rPr>
          <w:szCs w:val="21"/>
        </w:rPr>
      </w:pPr>
      <w:r w:rsidRPr="00CF5C38">
        <w:rPr>
          <w:szCs w:val="21"/>
        </w:rPr>
        <w:t>この祝日三連休は東京中心思想といわれてい</w:t>
      </w:r>
      <w:r w:rsidR="008E3D81" w:rsidRPr="00CF5C38">
        <w:rPr>
          <w:rFonts w:hint="eastAsia"/>
          <w:szCs w:val="21"/>
        </w:rPr>
        <w:t>る</w:t>
      </w:r>
      <w:r w:rsidRPr="00CF5C38">
        <w:rPr>
          <w:szCs w:val="21"/>
        </w:rPr>
        <w:t>。南北に細長い日本で全国一斉に大型連休を設けるのは気候的に考えれば無理があ</w:t>
      </w:r>
      <w:r w:rsidR="008E3D81" w:rsidRPr="00CF5C38">
        <w:rPr>
          <w:rFonts w:hint="eastAsia"/>
          <w:szCs w:val="21"/>
        </w:rPr>
        <w:t>る</w:t>
      </w:r>
      <w:r w:rsidRPr="00CF5C38">
        <w:rPr>
          <w:szCs w:val="21"/>
        </w:rPr>
        <w:t>。沖縄</w:t>
      </w:r>
      <w:r w:rsidR="005C0901">
        <w:rPr>
          <w:rFonts w:hint="eastAsia"/>
          <w:szCs w:val="21"/>
        </w:rPr>
        <w:t>では</w:t>
      </w:r>
      <w:r w:rsidRPr="00CF5C38">
        <w:rPr>
          <w:szCs w:val="21"/>
        </w:rPr>
        <w:t>う</w:t>
      </w:r>
      <w:r w:rsidR="008E3D81" w:rsidRPr="00CF5C38">
        <w:rPr>
          <w:rFonts w:hint="eastAsia"/>
          <w:szCs w:val="21"/>
        </w:rPr>
        <w:t>りず</w:t>
      </w:r>
      <w:r w:rsidR="008E3D81" w:rsidRPr="00CF5C38">
        <w:rPr>
          <w:rFonts w:hint="eastAsia"/>
          <w:szCs w:val="21"/>
        </w:rPr>
        <w:lastRenderedPageBreak/>
        <w:t>ん</w:t>
      </w:r>
      <w:r w:rsidRPr="00CF5C38">
        <w:rPr>
          <w:szCs w:val="21"/>
        </w:rPr>
        <w:t>と呼ばれる時期、晴れる日の多い四月のほうが連休にふさわしいが、</w:t>
      </w:r>
      <w:r w:rsidRPr="00CF5C38">
        <w:rPr>
          <w:rFonts w:hint="eastAsia"/>
          <w:szCs w:val="21"/>
        </w:rPr>
        <w:t>ドイツとは異なり</w:t>
      </w:r>
      <w:r w:rsidRPr="00CF5C38">
        <w:rPr>
          <w:szCs w:val="21"/>
        </w:rPr>
        <w:t>横並び意識の強い日本社会では、ローカル休日は簡単に採用され</w:t>
      </w:r>
      <w:r w:rsidR="008E3D81" w:rsidRPr="00CF5C38">
        <w:rPr>
          <w:rFonts w:hint="eastAsia"/>
          <w:szCs w:val="21"/>
        </w:rPr>
        <w:t>ない</w:t>
      </w:r>
      <w:r w:rsidRPr="00CF5C38">
        <w:rPr>
          <w:szCs w:val="21"/>
        </w:rPr>
        <w:t>。</w:t>
      </w:r>
    </w:p>
    <w:p w:rsidR="0018622D" w:rsidRPr="00CF5C38" w:rsidRDefault="0018622D" w:rsidP="00CF5C38">
      <w:pPr>
        <w:ind w:firstLineChars="100" w:firstLine="202"/>
        <w:rPr>
          <w:szCs w:val="21"/>
        </w:rPr>
      </w:pPr>
      <w:r w:rsidRPr="00CF5C38">
        <w:rPr>
          <w:szCs w:val="21"/>
        </w:rPr>
        <w:t>休日数の増加は、リゾート整備とともに内需拡大の総合政策として中曽根内閣時代に実施されたから、現在では国際的に遜色が</w:t>
      </w:r>
      <w:r w:rsidR="008E3D81" w:rsidRPr="00CF5C38">
        <w:rPr>
          <w:rFonts w:hint="eastAsia"/>
          <w:szCs w:val="21"/>
        </w:rPr>
        <w:t>ない</w:t>
      </w:r>
      <w:r w:rsidRPr="00CF5C38">
        <w:rPr>
          <w:szCs w:val="21"/>
        </w:rPr>
        <w:t>。むしろ日本の勤労者の労働時間は米国より少なくなってい</w:t>
      </w:r>
      <w:r w:rsidR="008E3D81" w:rsidRPr="00CF5C38">
        <w:rPr>
          <w:rFonts w:hint="eastAsia"/>
          <w:szCs w:val="21"/>
        </w:rPr>
        <w:t>る</w:t>
      </w:r>
      <w:r w:rsidRPr="00CF5C38">
        <w:rPr>
          <w:szCs w:val="21"/>
        </w:rPr>
        <w:t>。休日の増加は大学の授業数の確保にも影響を及ぼした。年金受給者等にとっては、強制力のある休日の増加の必要性は低下しており、休日のとり方に論議が移行してい</w:t>
      </w:r>
      <w:r w:rsidR="008E3D81" w:rsidRPr="00CF5C38">
        <w:rPr>
          <w:rFonts w:hint="eastAsia"/>
          <w:szCs w:val="21"/>
        </w:rPr>
        <w:t>る</w:t>
      </w:r>
      <w:r w:rsidRPr="00CF5C38">
        <w:rPr>
          <w:szCs w:val="21"/>
        </w:rPr>
        <w:t>。</w:t>
      </w:r>
    </w:p>
    <w:p w:rsidR="0018622D" w:rsidRPr="00CF5C38" w:rsidRDefault="0018622D" w:rsidP="00CF5C38">
      <w:pPr>
        <w:ind w:firstLineChars="100" w:firstLine="202"/>
        <w:rPr>
          <w:szCs w:val="21"/>
        </w:rPr>
      </w:pPr>
      <w:r w:rsidRPr="00CF5C38">
        <w:rPr>
          <w:szCs w:val="21"/>
        </w:rPr>
        <w:t>関係団体が取り組ん</w:t>
      </w:r>
      <w:r w:rsidR="00097B3D" w:rsidRPr="00CF5C38">
        <w:rPr>
          <w:rFonts w:hint="eastAsia"/>
          <w:szCs w:val="21"/>
        </w:rPr>
        <w:t>だ</w:t>
      </w:r>
      <w:r w:rsidRPr="00CF5C38">
        <w:rPr>
          <w:szCs w:val="21"/>
        </w:rPr>
        <w:t>秋休みキャンペーンは、児童の教育水準の確保との調整が課題となっ</w:t>
      </w:r>
      <w:r w:rsidR="00097B3D" w:rsidRPr="00CF5C38">
        <w:rPr>
          <w:rFonts w:hint="eastAsia"/>
          <w:szCs w:val="21"/>
        </w:rPr>
        <w:t>た</w:t>
      </w:r>
      <w:r w:rsidRPr="00CF5C38">
        <w:rPr>
          <w:szCs w:val="21"/>
        </w:rPr>
        <w:t>。学校休暇</w:t>
      </w:r>
      <w:r w:rsidRPr="00CF5C38">
        <w:rPr>
          <w:szCs w:val="21"/>
        </w:rPr>
        <w:t>(</w:t>
      </w:r>
      <w:r w:rsidRPr="00CF5C38">
        <w:rPr>
          <w:szCs w:val="21"/>
        </w:rPr>
        <w:t>学校休業日</w:t>
      </w:r>
      <w:r w:rsidRPr="00CF5C38">
        <w:rPr>
          <w:szCs w:val="21"/>
        </w:rPr>
        <w:t>)</w:t>
      </w:r>
      <w:r w:rsidRPr="00CF5C38">
        <w:rPr>
          <w:szCs w:val="21"/>
        </w:rPr>
        <w:t>制度は、学校教育法施行令等に定められており、市町村ごと、場合によっては各学校の考えでも自由に休日を設定できるようになってい</w:t>
      </w:r>
      <w:r w:rsidR="008E3D81" w:rsidRPr="00CF5C38">
        <w:rPr>
          <w:rFonts w:hint="eastAsia"/>
          <w:szCs w:val="21"/>
        </w:rPr>
        <w:t>る</w:t>
      </w:r>
      <w:r w:rsidRPr="00CF5C38">
        <w:rPr>
          <w:szCs w:val="21"/>
        </w:rPr>
        <w:t>が、現実にはローカル休日とはなってい</w:t>
      </w:r>
      <w:r w:rsidR="008E3D81" w:rsidRPr="00CF5C38">
        <w:rPr>
          <w:rFonts w:hint="eastAsia"/>
          <w:szCs w:val="21"/>
        </w:rPr>
        <w:t>ない</w:t>
      </w:r>
      <w:r w:rsidRPr="00CF5C38">
        <w:rPr>
          <w:szCs w:val="21"/>
        </w:rPr>
        <w:t>。</w:t>
      </w:r>
    </w:p>
    <w:p w:rsidR="00097B3D" w:rsidRPr="00CF5C38" w:rsidRDefault="00097B3D" w:rsidP="00CF5C38">
      <w:pPr>
        <w:ind w:firstLineChars="100" w:firstLine="202"/>
        <w:rPr>
          <w:szCs w:val="21"/>
        </w:rPr>
      </w:pPr>
      <w:r w:rsidRPr="00CF5C38">
        <w:rPr>
          <w:szCs w:val="21"/>
        </w:rPr>
        <w:t>供給サイドから</w:t>
      </w:r>
      <w:r w:rsidRPr="00CF5C38">
        <w:rPr>
          <w:rFonts w:hint="eastAsia"/>
          <w:szCs w:val="21"/>
        </w:rPr>
        <w:t>休暇の取得増進と有給休暇取得率の向上等の</w:t>
      </w:r>
      <w:r w:rsidRPr="00CF5C38">
        <w:rPr>
          <w:szCs w:val="21"/>
        </w:rPr>
        <w:t>様々な提案がなさ</w:t>
      </w:r>
      <w:r w:rsidRPr="00CF5C38">
        <w:rPr>
          <w:rFonts w:hint="eastAsia"/>
          <w:szCs w:val="21"/>
        </w:rPr>
        <w:t>れ</w:t>
      </w:r>
      <w:r w:rsidR="00F926DC">
        <w:rPr>
          <w:rFonts w:hint="eastAsia"/>
          <w:szCs w:val="21"/>
        </w:rPr>
        <w:t>てきたが</w:t>
      </w:r>
      <w:r w:rsidRPr="00CF5C38">
        <w:rPr>
          <w:szCs w:val="21"/>
        </w:rPr>
        <w:t>、オフピーク通勤</w:t>
      </w:r>
      <w:r w:rsidRPr="00CF5C38">
        <w:rPr>
          <w:rFonts w:hint="eastAsia"/>
          <w:szCs w:val="21"/>
        </w:rPr>
        <w:t>、</w:t>
      </w:r>
      <w:r w:rsidRPr="00CF5C38">
        <w:rPr>
          <w:szCs w:val="21"/>
        </w:rPr>
        <w:t>フレックスタイムと同じ構造がそこにはあ</w:t>
      </w:r>
      <w:r w:rsidRPr="00CF5C38">
        <w:rPr>
          <w:rFonts w:hint="eastAsia"/>
          <w:szCs w:val="21"/>
        </w:rPr>
        <w:t>る</w:t>
      </w:r>
      <w:r w:rsidRPr="00CF5C38">
        <w:rPr>
          <w:szCs w:val="21"/>
        </w:rPr>
        <w:t>。時間の使い方を供給サイドから変えようとしても限界があ</w:t>
      </w:r>
      <w:r w:rsidRPr="00CF5C38">
        <w:rPr>
          <w:rFonts w:hint="eastAsia"/>
          <w:szCs w:val="21"/>
        </w:rPr>
        <w:t>ろう</w:t>
      </w:r>
      <w:r w:rsidRPr="00CF5C38">
        <w:rPr>
          <w:szCs w:val="21"/>
        </w:rPr>
        <w:t>。</w:t>
      </w:r>
    </w:p>
    <w:p w:rsidR="00CF5C38" w:rsidRDefault="0018622D" w:rsidP="00CF5C38">
      <w:pPr>
        <w:ind w:firstLineChars="100" w:firstLine="202"/>
        <w:rPr>
          <w:szCs w:val="21"/>
        </w:rPr>
      </w:pPr>
      <w:r w:rsidRPr="00CF5C38">
        <w:rPr>
          <w:szCs w:val="21"/>
        </w:rPr>
        <w:t>休日や休暇は、日本人の仕事の仕方、教育の仕方、保育の仕方等を、つまり生活の仕方を考えなければ議論が進</w:t>
      </w:r>
      <w:r w:rsidR="008E3D81" w:rsidRPr="00CF5C38">
        <w:rPr>
          <w:rFonts w:hint="eastAsia"/>
          <w:szCs w:val="21"/>
        </w:rPr>
        <w:t>まない</w:t>
      </w:r>
      <w:r w:rsidRPr="00CF5C38">
        <w:rPr>
          <w:szCs w:val="21"/>
        </w:rPr>
        <w:t>。休日は生活の仕方、つまり文</w:t>
      </w:r>
      <w:bookmarkStart w:id="0" w:name="_GoBack"/>
      <w:bookmarkEnd w:id="0"/>
      <w:r w:rsidRPr="00CF5C38">
        <w:rPr>
          <w:szCs w:val="21"/>
        </w:rPr>
        <w:lastRenderedPageBreak/>
        <w:t>化問題であり、休息日は旅行をも戒める宗教もある。避暑の概念は日本社会には</w:t>
      </w:r>
      <w:r w:rsidR="008E3D81" w:rsidRPr="00CF5C38">
        <w:rPr>
          <w:rFonts w:hint="eastAsia"/>
          <w:szCs w:val="21"/>
        </w:rPr>
        <w:t>なかった</w:t>
      </w:r>
      <w:r w:rsidRPr="00CF5C38">
        <w:rPr>
          <w:szCs w:val="21"/>
        </w:rPr>
        <w:t>。暑い夏は八十八の手間がかかるといわれた稲作にとってもっとも忙しい時期であった。太陽を求めて夏に移動する北欧人の生活リズムとは違っ</w:t>
      </w:r>
      <w:r w:rsidR="008E3D81" w:rsidRPr="00CF5C38">
        <w:rPr>
          <w:rFonts w:hint="eastAsia"/>
          <w:szCs w:val="21"/>
        </w:rPr>
        <w:t>てい</w:t>
      </w:r>
      <w:r w:rsidRPr="00CF5C38">
        <w:rPr>
          <w:szCs w:val="21"/>
        </w:rPr>
        <w:t>た。</w:t>
      </w:r>
    </w:p>
    <w:p w:rsidR="00F03702" w:rsidRDefault="00F03702" w:rsidP="00F03702">
      <w:pPr>
        <w:ind w:firstLineChars="100" w:firstLine="202"/>
      </w:pPr>
      <w:r>
        <w:rPr>
          <w:rFonts w:hint="eastAsia"/>
        </w:rPr>
        <w:t>退職者のウェイトが高くなった高齢化社会においては、休日に対する考え方も変化しつつある。日本はこれからさらなる高齢化社会に突入してゆく。この超高齢化社会においては、団塊の世代を中心に休日に対する認識が大きく変化してゆくものと考えられる。毎日が休日である退職者にとって、現役世代と同様に全国一斉に休日となる連続休暇制度は、さらなる制度的な工夫を講じる必要性が高まってきていると感じられるようになっている。また現役世代にとっても、有給休暇の積極的取得により、休日を加えた総合的な連続休暇の取得を促進する必要性が高まってきている。</w:t>
      </w:r>
      <w:r w:rsidR="00F926DC">
        <w:rPr>
          <w:rFonts w:hint="eastAsia"/>
        </w:rPr>
        <w:t>例えば</w:t>
      </w:r>
      <w:r>
        <w:rPr>
          <w:rFonts w:hint="eastAsia"/>
        </w:rPr>
        <w:t>海の日にあっても、ハッピーマンディから元の</w:t>
      </w:r>
      <w:r>
        <w:rPr>
          <w:rFonts w:hint="eastAsia"/>
        </w:rPr>
        <w:t>7</w:t>
      </w:r>
      <w:r>
        <w:rPr>
          <w:rFonts w:hint="eastAsia"/>
        </w:rPr>
        <w:t>月</w:t>
      </w:r>
      <w:r>
        <w:rPr>
          <w:rFonts w:hint="eastAsia"/>
        </w:rPr>
        <w:t>20</w:t>
      </w:r>
      <w:r>
        <w:rPr>
          <w:rFonts w:hint="eastAsia"/>
        </w:rPr>
        <w:t>日の固定日に戻したとしても、その前後に有給休暇を取得することにより海事思想の普及と観光振興</w:t>
      </w:r>
      <w:r w:rsidR="00F926DC">
        <w:rPr>
          <w:rFonts w:hint="eastAsia"/>
        </w:rPr>
        <w:t>を</w:t>
      </w:r>
      <w:r>
        <w:rPr>
          <w:rFonts w:hint="eastAsia"/>
        </w:rPr>
        <w:t>同時に図</w:t>
      </w:r>
      <w:r w:rsidR="00F926DC">
        <w:rPr>
          <w:rFonts w:hint="eastAsia"/>
        </w:rPr>
        <w:t>ることが期待されるようになってきている</w:t>
      </w:r>
      <w:r>
        <w:rPr>
          <w:rFonts w:hint="eastAsia"/>
        </w:rPr>
        <w:t>。</w:t>
      </w:r>
    </w:p>
    <w:p w:rsidR="00AC29AA" w:rsidRDefault="00AC29AA" w:rsidP="00CF5C38">
      <w:pPr>
        <w:ind w:firstLineChars="100" w:firstLine="202"/>
        <w:rPr>
          <w:szCs w:val="21"/>
        </w:rPr>
      </w:pPr>
    </w:p>
    <w:p w:rsidR="00F03702" w:rsidRPr="00CF5C38" w:rsidRDefault="00475EBD" w:rsidP="00CF5C38">
      <w:pPr>
        <w:ind w:firstLineChars="100" w:firstLine="202"/>
        <w:rPr>
          <w:szCs w:val="21"/>
        </w:rPr>
      </w:pPr>
      <w:r w:rsidRPr="00CF5C38">
        <w:rPr>
          <w:rFonts w:hint="eastAsia"/>
          <w:szCs w:val="21"/>
        </w:rPr>
        <w:t>参考文献　寺前秀一著</w:t>
      </w:r>
      <w:r w:rsidRPr="00CF5C38">
        <w:rPr>
          <w:rFonts w:hint="eastAsia"/>
          <w:szCs w:val="21"/>
        </w:rPr>
        <w:t>2006</w:t>
      </w:r>
      <w:r w:rsidRPr="00CF5C38">
        <w:rPr>
          <w:rFonts w:hint="eastAsia"/>
          <w:szCs w:val="21"/>
        </w:rPr>
        <w:t>『観光政策制度入門』ぎょうせい　寺前秀一著</w:t>
      </w:r>
      <w:r w:rsidRPr="00CF5C38">
        <w:rPr>
          <w:rFonts w:hint="eastAsia"/>
          <w:szCs w:val="21"/>
        </w:rPr>
        <w:lastRenderedPageBreak/>
        <w:t>2006</w:t>
      </w:r>
      <w:r w:rsidRPr="00CF5C38">
        <w:rPr>
          <w:rFonts w:hint="eastAsia"/>
          <w:szCs w:val="21"/>
        </w:rPr>
        <w:t>『ユビキタス時代の人流』ｼｽﾃﾑｵﾘｼﾞﾝ</w:t>
      </w:r>
    </w:p>
    <w:sectPr w:rsidR="00F03702" w:rsidRPr="00CF5C38" w:rsidSect="00CF5C38">
      <w:pgSz w:w="11907" w:h="16840" w:code="9"/>
      <w:pgMar w:top="1985" w:right="1701" w:bottom="1701" w:left="1701" w:header="851" w:footer="992" w:gutter="0"/>
      <w:cols w:num="2" w:space="420"/>
      <w:docGrid w:type="linesAndChars" w:linePitch="320" w:charSpace="-16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74" w:rsidRDefault="00F80E74">
      <w:r>
        <w:separator/>
      </w:r>
    </w:p>
  </w:endnote>
  <w:endnote w:type="continuationSeparator" w:id="0">
    <w:p w:rsidR="00F80E74" w:rsidRDefault="00F8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74" w:rsidRDefault="00F80E74">
      <w:r>
        <w:separator/>
      </w:r>
    </w:p>
  </w:footnote>
  <w:footnote w:type="continuationSeparator" w:id="0">
    <w:p w:rsidR="00F80E74" w:rsidRDefault="00F8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622D"/>
    <w:rsid w:val="00033AAB"/>
    <w:rsid w:val="00062FBB"/>
    <w:rsid w:val="0008457C"/>
    <w:rsid w:val="00097B3D"/>
    <w:rsid w:val="001021BA"/>
    <w:rsid w:val="00141751"/>
    <w:rsid w:val="001505F5"/>
    <w:rsid w:val="001671C7"/>
    <w:rsid w:val="0018509F"/>
    <w:rsid w:val="0018622D"/>
    <w:rsid w:val="001D455C"/>
    <w:rsid w:val="001E3B18"/>
    <w:rsid w:val="001E42EC"/>
    <w:rsid w:val="001F1FD6"/>
    <w:rsid w:val="002A00FC"/>
    <w:rsid w:val="002A0638"/>
    <w:rsid w:val="002A7F80"/>
    <w:rsid w:val="002F144D"/>
    <w:rsid w:val="003D5DA0"/>
    <w:rsid w:val="003E3F65"/>
    <w:rsid w:val="00462F31"/>
    <w:rsid w:val="00475EBD"/>
    <w:rsid w:val="004D5C0D"/>
    <w:rsid w:val="005259A1"/>
    <w:rsid w:val="005821E3"/>
    <w:rsid w:val="005A1F91"/>
    <w:rsid w:val="005A307D"/>
    <w:rsid w:val="005C0901"/>
    <w:rsid w:val="0065244A"/>
    <w:rsid w:val="00693032"/>
    <w:rsid w:val="00694D67"/>
    <w:rsid w:val="00706051"/>
    <w:rsid w:val="008B3B29"/>
    <w:rsid w:val="008C4C91"/>
    <w:rsid w:val="008E3D81"/>
    <w:rsid w:val="0093196C"/>
    <w:rsid w:val="0098390C"/>
    <w:rsid w:val="00A3251E"/>
    <w:rsid w:val="00AC29AA"/>
    <w:rsid w:val="00AF1FEC"/>
    <w:rsid w:val="00B05E9F"/>
    <w:rsid w:val="00B562F9"/>
    <w:rsid w:val="00BD47E2"/>
    <w:rsid w:val="00C96093"/>
    <w:rsid w:val="00CC38A0"/>
    <w:rsid w:val="00CF5C38"/>
    <w:rsid w:val="00D2069F"/>
    <w:rsid w:val="00DD1840"/>
    <w:rsid w:val="00E50A2B"/>
    <w:rsid w:val="00E53C8F"/>
    <w:rsid w:val="00EA09C9"/>
    <w:rsid w:val="00EA6803"/>
    <w:rsid w:val="00F03702"/>
    <w:rsid w:val="00F80E74"/>
    <w:rsid w:val="00F9266D"/>
    <w:rsid w:val="00F926DC"/>
    <w:rsid w:val="00FD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2537D2-705F-4372-A9AF-D630E544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2D"/>
    <w:pPr>
      <w:widowControl w:val="0"/>
      <w:jc w:val="both"/>
    </w:pPr>
    <w:rPr>
      <w:kern w:val="2"/>
      <w:sz w:val="21"/>
      <w:szCs w:val="24"/>
    </w:rPr>
  </w:style>
  <w:style w:type="paragraph" w:styleId="2">
    <w:name w:val="heading 2"/>
    <w:basedOn w:val="a"/>
    <w:link w:val="20"/>
    <w:semiHidden/>
    <w:unhideWhenUsed/>
    <w:qFormat/>
    <w:rsid w:val="0098390C"/>
    <w:pPr>
      <w:keepNext/>
      <w:outlineLvl w:val="1"/>
    </w:pPr>
    <w:rPr>
      <w:rFonts w:ascii="Arial" w:eastAsia="ＭＳ ゴシック" w:hAnsi="Arial"/>
    </w:rPr>
  </w:style>
  <w:style w:type="paragraph" w:styleId="3">
    <w:name w:val="heading 3"/>
    <w:basedOn w:val="a"/>
    <w:next w:val="a"/>
    <w:link w:val="30"/>
    <w:semiHidden/>
    <w:unhideWhenUsed/>
    <w:qFormat/>
    <w:rsid w:val="0098390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98390C"/>
    <w:rPr>
      <w:rFonts w:ascii="Arial" w:eastAsia="ＭＳ ゴシック" w:hAnsi="Arial" w:cs="Times New Roman"/>
      <w:kern w:val="2"/>
      <w:sz w:val="21"/>
      <w:szCs w:val="24"/>
    </w:rPr>
  </w:style>
  <w:style w:type="character" w:customStyle="1" w:styleId="30">
    <w:name w:val="見出し 3 (文字)"/>
    <w:basedOn w:val="a0"/>
    <w:link w:val="3"/>
    <w:semiHidden/>
    <w:rsid w:val="0098390C"/>
    <w:rPr>
      <w:rFonts w:ascii="Arial" w:eastAsia="ＭＳ ゴシック" w:hAnsi="Arial" w:cs="Times New Roman"/>
      <w:kern w:val="2"/>
      <w:sz w:val="21"/>
      <w:szCs w:val="24"/>
    </w:rPr>
  </w:style>
  <w:style w:type="character" w:styleId="a3">
    <w:name w:val="Strong"/>
    <w:basedOn w:val="a0"/>
    <w:qFormat/>
    <w:rsid w:val="0098390C"/>
    <w:rPr>
      <w:b/>
      <w:bCs/>
    </w:rPr>
  </w:style>
  <w:style w:type="character" w:styleId="a4">
    <w:name w:val="Hyperlink"/>
    <w:basedOn w:val="a0"/>
    <w:uiPriority w:val="99"/>
    <w:unhideWhenUsed/>
    <w:rsid w:val="0018622D"/>
    <w:rPr>
      <w:color w:val="0000FF"/>
      <w:u w:val="single"/>
    </w:rPr>
  </w:style>
  <w:style w:type="paragraph" w:styleId="21">
    <w:name w:val="Body Text Indent 2"/>
    <w:basedOn w:val="a"/>
    <w:link w:val="22"/>
    <w:rsid w:val="00E50A2B"/>
    <w:pPr>
      <w:ind w:left="630" w:hanging="630"/>
    </w:pPr>
    <w:rPr>
      <w:szCs w:val="21"/>
    </w:rPr>
  </w:style>
  <w:style w:type="character" w:customStyle="1" w:styleId="22">
    <w:name w:val="本文インデント 2 (文字)"/>
    <w:basedOn w:val="a0"/>
    <w:link w:val="21"/>
    <w:rsid w:val="00E50A2B"/>
    <w:rPr>
      <w:kern w:val="2"/>
      <w:sz w:val="21"/>
      <w:szCs w:val="21"/>
    </w:rPr>
  </w:style>
  <w:style w:type="paragraph" w:styleId="a5">
    <w:name w:val="Plain Text"/>
    <w:basedOn w:val="a"/>
    <w:link w:val="a6"/>
    <w:rsid w:val="00E50A2B"/>
    <w:rPr>
      <w:rFonts w:ascii="ＭＳ 明朝" w:hAnsi="Courier New"/>
      <w:szCs w:val="20"/>
    </w:rPr>
  </w:style>
  <w:style w:type="character" w:customStyle="1" w:styleId="a6">
    <w:name w:val="書式なし (文字)"/>
    <w:basedOn w:val="a0"/>
    <w:link w:val="a5"/>
    <w:rsid w:val="00E50A2B"/>
    <w:rPr>
      <w:rFonts w:ascii="ＭＳ 明朝" w:hAnsi="Courier New"/>
      <w:kern w:val="2"/>
      <w:sz w:val="21"/>
    </w:rPr>
  </w:style>
  <w:style w:type="paragraph" w:styleId="a7">
    <w:name w:val="header"/>
    <w:basedOn w:val="a"/>
    <w:link w:val="a8"/>
    <w:uiPriority w:val="99"/>
    <w:unhideWhenUsed/>
    <w:rsid w:val="0093196C"/>
    <w:pPr>
      <w:tabs>
        <w:tab w:val="center" w:pos="4252"/>
        <w:tab w:val="right" w:pos="8504"/>
      </w:tabs>
      <w:snapToGrid w:val="0"/>
    </w:pPr>
  </w:style>
  <w:style w:type="character" w:customStyle="1" w:styleId="a8">
    <w:name w:val="ヘッダー (文字)"/>
    <w:basedOn w:val="a0"/>
    <w:link w:val="a7"/>
    <w:uiPriority w:val="99"/>
    <w:rsid w:val="0093196C"/>
    <w:rPr>
      <w:kern w:val="2"/>
      <w:sz w:val="21"/>
      <w:szCs w:val="24"/>
    </w:rPr>
  </w:style>
  <w:style w:type="paragraph" w:styleId="a9">
    <w:name w:val="footer"/>
    <w:basedOn w:val="a"/>
    <w:link w:val="aa"/>
    <w:uiPriority w:val="99"/>
    <w:unhideWhenUsed/>
    <w:rsid w:val="0093196C"/>
    <w:pPr>
      <w:tabs>
        <w:tab w:val="center" w:pos="4252"/>
        <w:tab w:val="right" w:pos="8504"/>
      </w:tabs>
      <w:snapToGrid w:val="0"/>
    </w:pPr>
  </w:style>
  <w:style w:type="character" w:customStyle="1" w:styleId="aa">
    <w:name w:val="フッター (文字)"/>
    <w:basedOn w:val="a0"/>
    <w:link w:val="a9"/>
    <w:uiPriority w:val="99"/>
    <w:rsid w:val="0093196C"/>
    <w:rPr>
      <w:kern w:val="2"/>
      <w:sz w:val="21"/>
      <w:szCs w:val="24"/>
    </w:rPr>
  </w:style>
  <w:style w:type="paragraph" w:styleId="ab">
    <w:name w:val="Revision"/>
    <w:hidden/>
    <w:uiPriority w:val="99"/>
    <w:semiHidden/>
    <w:rsid w:val="00033AAB"/>
    <w:rPr>
      <w:kern w:val="2"/>
      <w:sz w:val="21"/>
      <w:szCs w:val="24"/>
    </w:rPr>
  </w:style>
  <w:style w:type="paragraph" w:styleId="ac">
    <w:name w:val="Balloon Text"/>
    <w:basedOn w:val="a"/>
    <w:link w:val="ad"/>
    <w:uiPriority w:val="99"/>
    <w:semiHidden/>
    <w:unhideWhenUsed/>
    <w:rsid w:val="00033A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A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30BCF-87BC-46A6-AE07-D1BB40E2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寺前秀一</cp:lastModifiedBy>
  <cp:revision>19</cp:revision>
  <dcterms:created xsi:type="dcterms:W3CDTF">2014-12-09T23:34:00Z</dcterms:created>
  <dcterms:modified xsi:type="dcterms:W3CDTF">2016-06-03T01:12:00Z</dcterms:modified>
</cp:coreProperties>
</file>